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Как правильно использовать земельный участок и что предпринять, чтобы садовые и огородные участки не были признаны неиспользуемыми?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️В Забайкальском крае дачный сезон подходит к завершению, и многие садоводы в начале осени приводят свои участки в порядок. Разъясняем, на что стоит обратить внимание.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Для наведения порядка земельный участок необходимо расчистить от мусора и освободить от сорной растительности, дикорастущих деревьев и кустарников.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6"/>
        </w:num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Один из признаков неиспользования участка – его захламление или загрязнение отходами более половины его пло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щади в течение года. Садовые, огородные и приусадебные участки не должны быть покрыты сорной растительностью: если более половины их площади в течение года покрыто сорняками высотой более одного метра, такие участки могут быть признаны неиспользуемыми, – обращает внимание Татьяна Лобан, заместитель руководителя Управления Росреестра по Забайкальскому краю.</w:t>
      </w:r>
      <w:r>
        <w:rPr>
          <w:rFonts w:ascii="Liberation Serif" w:hAnsi="Liberation Serif" w:eastAsia="Liberation Serif" w:cs="Liberation Serif"/>
          <w:sz w:val="28"/>
          <w:szCs w:val="28"/>
        </w:rPr>
      </w:r>
      <w:r/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Для земельных участков, предназначенных для строительства, таким признаком будет отсутствие построенного и оформленного здания, сооружения в течение 5 лет, а на участках, предназначенных для индивидуального жилищного строительства, такой срок составляет 7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 лет. Чтобы участок не рассматривался как неиспользуемый – необходимо завершить строительство в установленный срок и обратиться в Росреестр за регистрацией прав собственности на достроенный объект.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на земельном участке уже построено здание или сооружение, то следует не допускать разрушения крыши, стен, выпадения окон или нарушения остекления. Необходимо содержать объект в надлежащем состоянии, при повреждении осуществлять ремонтные работы.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Наведение порядка в сфере землепользования даст новые возможности для экономического развития территорий, изменения внешнего облика садовых товариществ в лучшую сторону, благоустройства и формирования комфортной инфраструктуры населенных пунктов.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 </w:t>
      </w:r>
      <w:r>
        <w:rPr>
          <w:rFonts w:ascii="Liberation Serif" w:hAnsi="Liberation Serif" w:cs="Liberation Serif"/>
          <w:sz w:val="28"/>
          <w:szCs w:val="28"/>
        </w:rPr>
      </w:r>
      <w:r/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/>
        <w:ind w:left="0" w:right="0" w:firstLine="567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  <w:t xml:space="preserve">#Росреестр #РосреестрЧита #Росреестр75 #ЗемельныйУчасток 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#ПризнакиНеиспользования #РосреестрРазъясняет</w:t>
      </w: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2026-09-02T01:19:08Z</dcterms:modified>
</cp:coreProperties>
</file>